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Приложение </w:t>
      </w:r>
      <w:r w:rsidR="00E2594A" w:rsidRPr="003A2EC5">
        <w:rPr>
          <w:rFonts w:ascii="PT Astra Serif" w:hAnsi="PT Astra Serif"/>
          <w:color w:val="000000"/>
          <w:sz w:val="24"/>
          <w:szCs w:val="24"/>
          <w:lang w:val="ru-RU"/>
        </w:rPr>
        <w:t>3</w:t>
      </w:r>
      <w:r w:rsidR="00617F1A" w:rsidRPr="003A2EC5">
        <w:rPr>
          <w:rFonts w:ascii="PT Astra Serif" w:hAnsi="PT Astra Serif"/>
          <w:color w:val="000000"/>
          <w:sz w:val="24"/>
          <w:szCs w:val="24"/>
          <w:lang w:val="ru-RU"/>
        </w:rPr>
        <w:t xml:space="preserve"> </w:t>
      </w:r>
    </w:p>
    <w:p w14:paraId="3D96CF56" w14:textId="77777777" w:rsidR="00EC02CD"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к извещению о</w:t>
      </w:r>
      <w:r w:rsidR="00B52F91" w:rsidRPr="003A2EC5">
        <w:rPr>
          <w:rFonts w:ascii="PT Astra Serif" w:hAnsi="PT Astra Serif"/>
          <w:color w:val="000000"/>
          <w:sz w:val="24"/>
          <w:szCs w:val="24"/>
          <w:lang w:val="ru-RU"/>
        </w:rPr>
        <w:t>б осуществлении закупки</w:t>
      </w:r>
    </w:p>
    <w:p w14:paraId="5D9CE79D" w14:textId="77777777" w:rsidR="00EC02CD" w:rsidRPr="003A2EC5"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Требования к содержанию, состав</w:t>
      </w:r>
      <w:bookmarkStart w:id="0" w:name="_GoBack"/>
      <w:bookmarkEnd w:id="0"/>
      <w:r w:rsidRPr="003A2EC5">
        <w:rPr>
          <w:rFonts w:ascii="PT Astra Serif" w:hAnsi="PT Astra Serif"/>
          <w:b/>
          <w:bCs/>
          <w:color w:val="000000"/>
          <w:sz w:val="24"/>
          <w:szCs w:val="24"/>
          <w:lang w:val="ru-RU"/>
        </w:rPr>
        <w:t xml:space="preserve">у заявки на участие в закупке в соответствии </w:t>
      </w:r>
    </w:p>
    <w:p w14:paraId="676E55EA" w14:textId="7504ECA1" w:rsidR="00B52F91"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3A2EC5"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A2EC5">
        <w:rPr>
          <w:rFonts w:ascii="PT Astra Serif" w:hAnsi="PT Astra Serif"/>
          <w:color w:val="000000"/>
          <w:sz w:val="24"/>
          <w:szCs w:val="24"/>
          <w:lang w:val="ru-RU"/>
        </w:rPr>
        <w:t>окончания</w:t>
      </w:r>
      <w:proofErr w:type="gramEnd"/>
      <w:r w:rsidRPr="003A2EC5">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3A2EC5" w:rsidRDefault="00A16385" w:rsidP="00A16385">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1) информацию и документы об участнике закупки:</w:t>
      </w:r>
    </w:p>
    <w:p w14:paraId="74C1F5B7" w14:textId="423FFAFC"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в) </w:t>
      </w:r>
      <w:r w:rsidR="00D36E07" w:rsidRPr="003A2EC5">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A2EC5">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A2EC5">
        <w:rPr>
          <w:rFonts w:ascii="PT Astra Serif" w:hAnsi="PT Astra Serif"/>
          <w:color w:val="000000"/>
          <w:sz w:val="24"/>
          <w:szCs w:val="24"/>
          <w:lang w:val="ru-RU"/>
        </w:rPr>
        <w:t xml:space="preserve"> </w:t>
      </w:r>
      <w:proofErr w:type="gramStart"/>
      <w:r w:rsidRPr="003A2EC5">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65C05D6F" w14:textId="0E9521FA"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1FCD4E62" w14:textId="1C1427C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 xml:space="preserve">л) </w:t>
      </w:r>
      <w:r w:rsidR="006F0750" w:rsidRPr="003A2EC5">
        <w:rPr>
          <w:rFonts w:ascii="PT Astra Serif" w:hAnsi="PT Astra Serif"/>
          <w:color w:val="000000"/>
          <w:sz w:val="24"/>
          <w:szCs w:val="24"/>
          <w:lang w:val="ru-RU"/>
        </w:rPr>
        <w:t xml:space="preserve">декларация о принадлежности участника закупки к </w:t>
      </w:r>
      <w:r w:rsidR="005E1907" w:rsidRPr="003A2EC5">
        <w:rPr>
          <w:rFonts w:ascii="PT Astra Serif" w:hAnsi="PT Astra Serif"/>
          <w:color w:val="000000"/>
          <w:sz w:val="24"/>
          <w:szCs w:val="24"/>
          <w:lang w:val="ru-RU"/>
        </w:rPr>
        <w:t>социально ориентированным некоммерческим организациям</w:t>
      </w:r>
      <w:r w:rsidR="006F0750" w:rsidRPr="003A2EC5">
        <w:rPr>
          <w:rFonts w:ascii="PT Astra Serif" w:hAnsi="PT Astra Serif"/>
          <w:color w:val="000000"/>
          <w:sz w:val="24"/>
          <w:szCs w:val="24"/>
          <w:lang w:val="ru-RU"/>
        </w:rPr>
        <w:t>, в случае установления преимущества, предусмотренного частью 3 статьи 30 Закона о контрактной системе</w:t>
      </w:r>
      <w:r w:rsidRPr="003A2EC5">
        <w:rPr>
          <w:rFonts w:ascii="PT Astra Serif" w:hAnsi="PT Astra Serif"/>
          <w:color w:val="000000"/>
          <w:sz w:val="24"/>
          <w:szCs w:val="24"/>
          <w:lang w:val="ru-RU"/>
        </w:rPr>
        <w:t xml:space="preserve">: </w:t>
      </w:r>
      <w:r w:rsidR="00AC7764" w:rsidRPr="003A2EC5">
        <w:rPr>
          <w:rFonts w:ascii="PT Astra Serif" w:hAnsi="PT Astra Serif"/>
          <w:b/>
          <w:color w:val="C00000"/>
          <w:sz w:val="24"/>
          <w:szCs w:val="24"/>
          <w:lang w:val="ru-RU"/>
        </w:rPr>
        <w:t xml:space="preserve"> </w:t>
      </w:r>
      <w:r w:rsidR="00460BA3" w:rsidRPr="003A2EC5">
        <w:rPr>
          <w:rFonts w:ascii="PT Astra Serif" w:hAnsi="PT Astra Serif"/>
          <w:b/>
          <w:sz w:val="24"/>
          <w:szCs w:val="24"/>
          <w:lang w:val="ru-RU"/>
        </w:rPr>
        <w:t xml:space="preserve">не </w:t>
      </w:r>
      <w:r w:rsidR="00AC7764" w:rsidRPr="003A2EC5">
        <w:rPr>
          <w:rFonts w:ascii="PT Astra Serif" w:hAnsi="PT Astra Serif"/>
          <w:b/>
          <w:sz w:val="24"/>
          <w:szCs w:val="24"/>
          <w:lang w:val="ru-RU"/>
        </w:rPr>
        <w:t>т</w:t>
      </w:r>
      <w:r w:rsidRPr="003A2EC5">
        <w:rPr>
          <w:rFonts w:ascii="PT Astra Serif" w:hAnsi="PT Astra Serif"/>
          <w:b/>
          <w:sz w:val="24"/>
          <w:szCs w:val="24"/>
          <w:lang w:val="ru-RU"/>
        </w:rPr>
        <w:t>ребуется;</w:t>
      </w:r>
    </w:p>
    <w:p w14:paraId="2244BE06"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3A2EC5">
        <w:rPr>
          <w:rFonts w:ascii="PT Astra Serif" w:hAnsi="PT Astra Serif"/>
          <w:color w:val="000000"/>
          <w:sz w:val="24"/>
          <w:szCs w:val="24"/>
          <w:lang w:val="ru-RU"/>
        </w:rPr>
        <w:t xml:space="preserve"> сделкой;</w:t>
      </w:r>
    </w:p>
    <w:p w14:paraId="3C14E306" w14:textId="77777777" w:rsidR="006D0510" w:rsidRPr="003A2EC5" w:rsidRDefault="00A16385" w:rsidP="00460BA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1E9F7506" w14:textId="7FEBA370" w:rsidR="00A90485" w:rsidRPr="003A2EC5" w:rsidRDefault="005E1907"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н</w:t>
      </w:r>
      <w:r w:rsidR="00A90485" w:rsidRPr="003A2EC5">
        <w:rPr>
          <w:rFonts w:ascii="PT Astra Serif" w:hAnsi="PT Astra Serif"/>
          <w:sz w:val="24"/>
          <w:szCs w:val="24"/>
          <w:lang w:val="ru-RU"/>
        </w:rPr>
        <w:t xml:space="preserve">е установлено; </w:t>
      </w:r>
    </w:p>
    <w:p w14:paraId="1A88CF77" w14:textId="665919C1" w:rsidR="00F8195B" w:rsidRPr="003A2EC5" w:rsidRDefault="00F8195B"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3A2EC5" w:rsidRDefault="00F8195B"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w:t>
      </w:r>
      <w:proofErr w:type="gramStart"/>
      <w:r w:rsidRPr="003A2EC5">
        <w:rPr>
          <w:rFonts w:ascii="PT Astra Serif" w:hAnsi="PT Astra Serif"/>
          <w:sz w:val="24"/>
          <w:szCs w:val="24"/>
          <w:lang w:val="ru-RU"/>
        </w:rPr>
        <w:t>с</w:t>
      </w:r>
      <w:proofErr w:type="gramEnd"/>
      <w:r w:rsidRPr="003A2EC5">
        <w:rPr>
          <w:rFonts w:ascii="PT Astra Serif" w:hAnsi="PT Astra Serif"/>
          <w:sz w:val="24"/>
          <w:szCs w:val="24"/>
          <w:lang w:val="ru-RU"/>
        </w:rPr>
        <w:t xml:space="preserve"> </w:t>
      </w:r>
      <w:r w:rsidRPr="003A2EC5">
        <w:rPr>
          <w:rFonts w:ascii="PT Astra Serif" w:hAnsi="PT Astra Serif"/>
          <w:sz w:val="24"/>
          <w:szCs w:val="24"/>
          <w:lang w:val="ru-RU"/>
        </w:rPr>
        <w:lastRenderedPageBreak/>
        <w:t>законодательством Российской Федерации такой счет открывается после заключения контракта.</w:t>
      </w:r>
    </w:p>
    <w:p w14:paraId="4A0786C8"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3A2EC5">
        <w:rPr>
          <w:rFonts w:ascii="PT Astra Serif" w:hAnsi="PT Astra Serif"/>
          <w:color w:val="000000"/>
          <w:sz w:val="24"/>
          <w:szCs w:val="24"/>
          <w:lang w:val="ru-RU"/>
        </w:rPr>
        <w:t>путём</w:t>
      </w:r>
      <w:r w:rsidRPr="003A2EC5">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3A2EC5" w:rsidRDefault="00220EC3" w:rsidP="00220EC3">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7CBBD73" w14:textId="77777777" w:rsidR="009D43C6" w:rsidRPr="003A2EC5" w:rsidRDefault="00BF7C2A" w:rsidP="00044137">
      <w:pPr>
        <w:spacing w:before="0" w:beforeAutospacing="0" w:after="0" w:afterAutospacing="0"/>
        <w:ind w:firstLine="567"/>
        <w:jc w:val="both"/>
        <w:rPr>
          <w:rFonts w:ascii="PT Astra Serif" w:hAnsi="PT Astra Serif"/>
          <w:b/>
          <w:sz w:val="24"/>
          <w:szCs w:val="24"/>
          <w:lang w:val="ru-RU"/>
        </w:rPr>
      </w:pPr>
      <w:proofErr w:type="gramStart"/>
      <w:r w:rsidRPr="003A2EC5">
        <w:rPr>
          <w:rFonts w:ascii="PT Astra Serif" w:hAnsi="PT Astra Serif"/>
          <w:color w:val="000000"/>
          <w:sz w:val="24"/>
          <w:szCs w:val="24"/>
          <w:lang w:val="ru-RU"/>
        </w:rPr>
        <w:t>3</w:t>
      </w:r>
      <w:r w:rsidR="00220EC3" w:rsidRPr="003A2EC5">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3A2EC5">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44137" w:rsidRPr="003A2EC5">
        <w:rPr>
          <w:rFonts w:ascii="PT Astra Serif" w:hAnsi="PT Astra Serif"/>
          <w:b/>
          <w:sz w:val="24"/>
          <w:szCs w:val="24"/>
          <w:lang w:val="ru-RU"/>
        </w:rPr>
        <w:t>т</w:t>
      </w:r>
      <w:r w:rsidR="00220EC3" w:rsidRPr="003A2EC5">
        <w:rPr>
          <w:rFonts w:ascii="PT Astra Serif" w:hAnsi="PT Astra Serif"/>
          <w:b/>
          <w:sz w:val="24"/>
          <w:szCs w:val="24"/>
          <w:lang w:val="ru-RU"/>
        </w:rPr>
        <w:t>ребуется</w:t>
      </w:r>
      <w:r w:rsidR="009D43C6" w:rsidRPr="003A2EC5">
        <w:rPr>
          <w:rFonts w:ascii="PT Astra Serif" w:hAnsi="PT Astra Serif"/>
          <w:b/>
          <w:sz w:val="24"/>
          <w:szCs w:val="24"/>
          <w:lang w:val="ru-RU"/>
        </w:rPr>
        <w:t>.</w:t>
      </w:r>
    </w:p>
    <w:p w14:paraId="4D3C2631" w14:textId="77777777" w:rsidR="00D635D2" w:rsidRPr="00D635D2" w:rsidRDefault="00D635D2" w:rsidP="00D635D2">
      <w:pPr>
        <w:spacing w:before="0" w:beforeAutospacing="0" w:after="0" w:afterAutospacing="0"/>
        <w:ind w:firstLine="567"/>
        <w:jc w:val="both"/>
        <w:rPr>
          <w:rFonts w:ascii="PT Astra Serif" w:hAnsi="PT Astra Serif"/>
          <w:sz w:val="24"/>
          <w:szCs w:val="24"/>
          <w:lang w:val="ru-RU"/>
        </w:rPr>
      </w:pPr>
      <w:r w:rsidRPr="00D635D2">
        <w:rPr>
          <w:rFonts w:ascii="PT Astra Serif" w:hAnsi="PT Astra Serif"/>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закупки указывает в составе заявки на участие в закупке:</w:t>
      </w:r>
    </w:p>
    <w:p w14:paraId="4BCFF0F7" w14:textId="5FA60C03" w:rsidR="009D43C6" w:rsidRDefault="00D635D2" w:rsidP="00D635D2">
      <w:pPr>
        <w:spacing w:before="0" w:beforeAutospacing="0" w:after="0" w:afterAutospacing="0"/>
        <w:ind w:firstLine="567"/>
        <w:jc w:val="both"/>
        <w:rPr>
          <w:rFonts w:ascii="PT Astra Serif" w:hAnsi="PT Astra Serif"/>
          <w:sz w:val="24"/>
          <w:szCs w:val="24"/>
          <w:lang w:val="ru-RU"/>
        </w:rPr>
      </w:pPr>
      <w:r w:rsidRPr="00D635D2">
        <w:rPr>
          <w:rFonts w:ascii="PT Astra Serif" w:hAnsi="PT Astra Serif"/>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sz w:val="24"/>
          <w:szCs w:val="24"/>
          <w:lang w:val="ru-RU"/>
        </w:rPr>
        <w:t xml:space="preserve"> </w:t>
      </w:r>
    </w:p>
    <w:p w14:paraId="0027CA80" w14:textId="77777777" w:rsidR="00D635D2" w:rsidRDefault="00D635D2" w:rsidP="00D635D2">
      <w:pPr>
        <w:spacing w:before="0" w:beforeAutospacing="0" w:after="0" w:afterAutospacing="0"/>
        <w:ind w:firstLine="567"/>
        <w:jc w:val="both"/>
        <w:rPr>
          <w:rFonts w:ascii="PT Astra Serif" w:hAnsi="PT Astra Serif"/>
          <w:sz w:val="24"/>
          <w:szCs w:val="24"/>
          <w:lang w:val="ru-RU"/>
        </w:rPr>
      </w:pPr>
    </w:p>
    <w:p w14:paraId="11904A33" w14:textId="77777777" w:rsidR="00D635D2" w:rsidRDefault="00D635D2" w:rsidP="00D635D2">
      <w:pPr>
        <w:spacing w:before="0" w:beforeAutospacing="0" w:after="0" w:afterAutospacing="0"/>
        <w:ind w:firstLine="567"/>
        <w:jc w:val="both"/>
        <w:rPr>
          <w:rFonts w:ascii="PT Astra Serif" w:hAnsi="PT Astra Serif"/>
          <w:sz w:val="24"/>
          <w:szCs w:val="24"/>
          <w:lang w:val="ru-RU"/>
        </w:rPr>
      </w:pPr>
    </w:p>
    <w:p w14:paraId="677B34C2" w14:textId="77777777" w:rsidR="00D635D2" w:rsidRPr="003A2EC5" w:rsidRDefault="00D635D2" w:rsidP="00D635D2">
      <w:pPr>
        <w:spacing w:before="0" w:beforeAutospacing="0" w:after="0" w:afterAutospacing="0"/>
        <w:ind w:firstLine="567"/>
        <w:jc w:val="both"/>
        <w:rPr>
          <w:rFonts w:ascii="PT Astra Serif" w:hAnsi="PT Astra Serif"/>
          <w:sz w:val="24"/>
          <w:szCs w:val="24"/>
          <w:lang w:val="ru-RU"/>
        </w:rPr>
      </w:pPr>
    </w:p>
    <w:p w14:paraId="1DB54294" w14:textId="4DC7D9D1" w:rsidR="00A16385" w:rsidRDefault="00A16385" w:rsidP="00D16A8A">
      <w:pPr>
        <w:spacing w:before="0" w:beforeAutospacing="0" w:after="0" w:afterAutospacing="0"/>
        <w:ind w:firstLine="567"/>
        <w:jc w:val="both"/>
        <w:rPr>
          <w:rFonts w:ascii="PT Astra Serif" w:hAnsi="PT Astra Serif"/>
          <w:color w:val="000000"/>
          <w:sz w:val="24"/>
          <w:szCs w:val="24"/>
          <w:lang w:val="ru-RU"/>
        </w:rPr>
      </w:pPr>
    </w:p>
    <w:p w14:paraId="5645910B" w14:textId="77777777" w:rsidR="00D635D2" w:rsidRPr="003A2EC5" w:rsidRDefault="00D635D2" w:rsidP="00D16A8A">
      <w:pPr>
        <w:spacing w:before="0" w:beforeAutospacing="0" w:after="0" w:afterAutospacing="0"/>
        <w:ind w:firstLine="567"/>
        <w:jc w:val="both"/>
        <w:rPr>
          <w:rFonts w:ascii="PT Astra Serif" w:hAnsi="PT Astra Serif"/>
          <w:color w:val="000000"/>
          <w:sz w:val="24"/>
          <w:szCs w:val="24"/>
          <w:lang w:val="ru-RU"/>
        </w:rPr>
      </w:pPr>
    </w:p>
    <w:p w14:paraId="1FEAC839" w14:textId="1423F844"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lastRenderedPageBreak/>
        <w:t>Инструкция</w:t>
      </w:r>
    </w:p>
    <w:p w14:paraId="0D0FF386" w14:textId="42F80E89"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по заполнению характеристик в заявке на участие в закупке</w:t>
      </w:r>
    </w:p>
    <w:p w14:paraId="37FE13BA"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A2EC5">
        <w:rPr>
          <w:rFonts w:ascii="PT Astra Serif" w:hAnsi="PT Astra Serif"/>
          <w:bCs/>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9479B5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B1E369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A2EC5">
        <w:rPr>
          <w:rFonts w:ascii="PT Astra Serif" w:hAnsi="PT Astra Serif"/>
          <w:bCs/>
          <w:color w:val="000000"/>
          <w:sz w:val="24"/>
          <w:szCs w:val="24"/>
          <w:lang w:val="ru-RU"/>
        </w:rPr>
        <w:t>виде</w:t>
      </w:r>
      <w:proofErr w:type="gramEnd"/>
      <w:r w:rsidRPr="003A2EC5">
        <w:rPr>
          <w:rFonts w:ascii="PT Astra Serif" w:hAnsi="PT Astra Serif"/>
          <w:bCs/>
          <w:color w:val="000000"/>
          <w:sz w:val="24"/>
          <w:szCs w:val="24"/>
          <w:lang w:val="ru-RU"/>
        </w:rPr>
        <w:t>.</w:t>
      </w:r>
    </w:p>
    <w:p w14:paraId="1121E3C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 </w:t>
      </w:r>
    </w:p>
    <w:p w14:paraId="5C2B17D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C3F4E5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23ACCC9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730F82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6CAC8DF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2D007FD" w14:textId="7ED86D31"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w:t>
      </w:r>
    </w:p>
    <w:p w14:paraId="71CF5018"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3940AB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конкретное значение характеристики».</w:t>
      </w:r>
    </w:p>
    <w:p w14:paraId="00F093A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285D690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«&gt;» - значение характеристики, превышающее указанное,</w:t>
      </w:r>
    </w:p>
    <w:p w14:paraId="2291FE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 - значение равное или превышающее указанное;</w:t>
      </w:r>
    </w:p>
    <w:p w14:paraId="55CD9C9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значение характеристики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 xml:space="preserve">, </w:t>
      </w:r>
    </w:p>
    <w:p w14:paraId="4BFC77E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F918A0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и &lt;» - значение равное или превышающее левое значение и менее правого значения;</w:t>
      </w:r>
    </w:p>
    <w:p w14:paraId="7D68FA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равное или менее правого значения;</w:t>
      </w:r>
    </w:p>
    <w:p w14:paraId="3F62811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&lt;»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менее правого значения;</w:t>
      </w:r>
    </w:p>
    <w:p w14:paraId="40FE601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 и ≤» - значение равное или превышающее левое значение и равное или менее правого значения.</w:t>
      </w:r>
    </w:p>
    <w:p w14:paraId="79B90FF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lastRenderedPageBreak/>
        <w:t>- «не менее», «не ниже» - значение равное или превышающее указанное;</w:t>
      </w:r>
    </w:p>
    <w:p w14:paraId="4BA59C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«не более», «не выше»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B75396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«менее», «ниже» - значение меньше указанного;</w:t>
      </w:r>
    </w:p>
    <w:p w14:paraId="4B28EC0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«более», «выше», «свыше» - значение, превышающее указанное;</w:t>
      </w:r>
    </w:p>
    <w:p w14:paraId="7BF2C14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AEE5FC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DCD66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«от» - указанное значение или превышающее его;</w:t>
      </w:r>
    </w:p>
    <w:p w14:paraId="541A96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1AFEEA0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064C730"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w:t>
      </w:r>
    </w:p>
    <w:p w14:paraId="4FE1F3B3"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753A62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диапазон значений характеристики», </w:t>
      </w:r>
    </w:p>
    <w:p w14:paraId="5BE41E4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9698BD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менее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12683F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более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7DA21BF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участником представляется значение менее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F1775C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 участником представляется значение более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520EED3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A2EC5">
        <w:rPr>
          <w:rFonts w:ascii="PT Astra Serif" w:hAnsi="PT Astra Serif"/>
          <w:bCs/>
          <w:color w:val="000000"/>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21B0776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9E2A63C"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570FF52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III</w:t>
      </w:r>
    </w:p>
    <w:p w14:paraId="2A4F0075"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1A3CE3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CF2D1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A5F9C9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1074E0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IV</w:t>
      </w:r>
    </w:p>
    <w:p w14:paraId="33D14798"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5049687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одно или несколько значений характеристики».</w:t>
      </w:r>
    </w:p>
    <w:p w14:paraId="2B38813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1C2878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одновременном использовании знаков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0ED630B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18B5AD" w14:textId="7EB469CE"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lastRenderedPageBreak/>
        <w:t>Раздел V</w:t>
      </w:r>
    </w:p>
    <w:p w14:paraId="6A4C1100"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30FE80B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все значения характеристики»</w:t>
      </w:r>
    </w:p>
    <w:p w14:paraId="2E9CE8A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 «/», союз «и» участник закупки указывает в заявке все перечисленные значения.</w:t>
      </w:r>
    </w:p>
    <w:p w14:paraId="54958E3B"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087E3F2F"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VI</w:t>
      </w:r>
    </w:p>
    <w:p w14:paraId="03350EEF"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6E4AA81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A2EC5">
        <w:rPr>
          <w:rFonts w:ascii="PT Astra Serif" w:hAnsi="PT Astra Serif"/>
          <w:bCs/>
          <w:color w:val="000000"/>
          <w:sz w:val="24"/>
          <w:szCs w:val="24"/>
          <w:lang w:val="ru-RU"/>
        </w:rPr>
        <w:t>в</w:t>
      </w:r>
      <w:proofErr w:type="gramEnd"/>
      <w:r w:rsidRPr="003A2EC5">
        <w:rPr>
          <w:rFonts w:ascii="PT Astra Serif" w:hAnsi="PT Astra Serif"/>
          <w:bCs/>
          <w:color w:val="000000"/>
          <w:sz w:val="24"/>
          <w:szCs w:val="24"/>
          <w:lang w:val="ru-RU"/>
        </w:rPr>
        <w:t xml:space="preserve"> </w:t>
      </w:r>
      <w:proofErr w:type="gramStart"/>
      <w:r w:rsidRPr="003A2EC5">
        <w:rPr>
          <w:rFonts w:ascii="PT Astra Serif" w:hAnsi="PT Astra Serif"/>
          <w:bCs/>
          <w:color w:val="000000"/>
          <w:sz w:val="24"/>
          <w:szCs w:val="24"/>
          <w:lang w:val="ru-RU"/>
        </w:rPr>
        <w:t>заказчиком</w:t>
      </w:r>
      <w:proofErr w:type="gramEnd"/>
      <w:r w:rsidRPr="003A2EC5">
        <w:rPr>
          <w:rFonts w:ascii="PT Astra Serif" w:hAnsi="PT Astra Serif"/>
          <w:bCs/>
          <w:color w:val="000000"/>
          <w:sz w:val="24"/>
          <w:szCs w:val="24"/>
          <w:lang w:val="ru-RU"/>
        </w:rPr>
        <w:t xml:space="preserve"> в «описании объекта закупки». </w:t>
      </w:r>
    </w:p>
    <w:p w14:paraId="411E84A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D37A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A2EC5">
        <w:rPr>
          <w:rFonts w:ascii="PT Astra Serif" w:hAnsi="PT Astra Serif"/>
          <w:bCs/>
          <w:color w:val="000000"/>
          <w:sz w:val="24"/>
          <w:szCs w:val="24"/>
          <w:lang w:val="ru-RU"/>
        </w:rPr>
        <w:t>т.ч</w:t>
      </w:r>
      <w:proofErr w:type="spellEnd"/>
      <w:r w:rsidRPr="003A2EC5">
        <w:rPr>
          <w:rFonts w:ascii="PT Astra Serif" w:hAnsi="PT Astra Serif"/>
          <w:bCs/>
          <w:color w:val="000000"/>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A2EC5">
        <w:rPr>
          <w:rFonts w:ascii="PT Astra Serif" w:hAnsi="PT Astra Serif"/>
          <w:bCs/>
          <w:color w:val="000000"/>
          <w:sz w:val="24"/>
          <w:szCs w:val="24"/>
          <w:lang w:val="ru-RU"/>
        </w:rPr>
        <w:t xml:space="preserve"> есть должны быть конкретными.</w:t>
      </w:r>
    </w:p>
    <w:p w14:paraId="2E01ACD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15188C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FFA1D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94E83D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 </w:t>
      </w:r>
    </w:p>
    <w:p w14:paraId="1658B31C" w14:textId="7314A8AE" w:rsidR="00EC02CD" w:rsidRPr="003A2EC5" w:rsidRDefault="00EC02CD" w:rsidP="003A2EC5">
      <w:pPr>
        <w:spacing w:before="0" w:beforeAutospacing="0" w:after="0" w:afterAutospacing="0"/>
        <w:ind w:firstLine="851"/>
        <w:jc w:val="center"/>
        <w:rPr>
          <w:rFonts w:ascii="PT Astra Serif" w:hAnsi="PT Astra Serif"/>
          <w:color w:val="000000"/>
          <w:sz w:val="24"/>
          <w:szCs w:val="24"/>
          <w:lang w:val="ru-RU"/>
        </w:rPr>
      </w:pPr>
    </w:p>
    <w:sectPr w:rsidR="00EC02CD" w:rsidRPr="003A2EC5" w:rsidSect="00D86823">
      <w:footerReference w:type="default" r:id="rId8"/>
      <w:pgSz w:w="11907" w:h="16839"/>
      <w:pgMar w:top="567" w:right="850"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15A55" w14:textId="77777777" w:rsidR="008C6914" w:rsidRDefault="008C6914" w:rsidP="006F0750">
      <w:pPr>
        <w:spacing w:before="0" w:after="0"/>
      </w:pPr>
      <w:r>
        <w:separator/>
      </w:r>
    </w:p>
  </w:endnote>
  <w:endnote w:type="continuationSeparator" w:id="0">
    <w:p w14:paraId="47527CFF" w14:textId="77777777" w:rsidR="008C6914" w:rsidRDefault="008C691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635D2" w:rsidRPr="00D635D2">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D7438" w14:textId="77777777" w:rsidR="008C6914" w:rsidRDefault="008C6914" w:rsidP="006F0750">
      <w:pPr>
        <w:spacing w:before="0" w:after="0"/>
      </w:pPr>
      <w:r>
        <w:separator/>
      </w:r>
    </w:p>
  </w:footnote>
  <w:footnote w:type="continuationSeparator" w:id="0">
    <w:p w14:paraId="3BC460DA" w14:textId="77777777" w:rsidR="008C6914" w:rsidRDefault="008C6914"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475AC"/>
    <w:rsid w:val="0025742B"/>
    <w:rsid w:val="00261A67"/>
    <w:rsid w:val="0028377A"/>
    <w:rsid w:val="002D33B1"/>
    <w:rsid w:val="002D3591"/>
    <w:rsid w:val="002F2F2B"/>
    <w:rsid w:val="002F7B8A"/>
    <w:rsid w:val="00313156"/>
    <w:rsid w:val="003323F2"/>
    <w:rsid w:val="003514A0"/>
    <w:rsid w:val="003A2EC5"/>
    <w:rsid w:val="003D1F09"/>
    <w:rsid w:val="00406608"/>
    <w:rsid w:val="00460BA3"/>
    <w:rsid w:val="0047647E"/>
    <w:rsid w:val="004808C7"/>
    <w:rsid w:val="004A0506"/>
    <w:rsid w:val="004F07AF"/>
    <w:rsid w:val="004F7E17"/>
    <w:rsid w:val="005375E9"/>
    <w:rsid w:val="00542EBE"/>
    <w:rsid w:val="0058272A"/>
    <w:rsid w:val="00586EDC"/>
    <w:rsid w:val="005A05CE"/>
    <w:rsid w:val="005E1907"/>
    <w:rsid w:val="00607DE2"/>
    <w:rsid w:val="00617F1A"/>
    <w:rsid w:val="0064289D"/>
    <w:rsid w:val="00653AF6"/>
    <w:rsid w:val="0068054F"/>
    <w:rsid w:val="006D0510"/>
    <w:rsid w:val="006D0956"/>
    <w:rsid w:val="006F0750"/>
    <w:rsid w:val="006F10E7"/>
    <w:rsid w:val="006F7928"/>
    <w:rsid w:val="00766214"/>
    <w:rsid w:val="007B7B42"/>
    <w:rsid w:val="007D330B"/>
    <w:rsid w:val="00807BCD"/>
    <w:rsid w:val="00815405"/>
    <w:rsid w:val="00846EDD"/>
    <w:rsid w:val="008C6914"/>
    <w:rsid w:val="008D28E9"/>
    <w:rsid w:val="00907AA9"/>
    <w:rsid w:val="009271BE"/>
    <w:rsid w:val="009477F7"/>
    <w:rsid w:val="009D246C"/>
    <w:rsid w:val="009D43C6"/>
    <w:rsid w:val="00A04AA7"/>
    <w:rsid w:val="00A16385"/>
    <w:rsid w:val="00A4275A"/>
    <w:rsid w:val="00A8378F"/>
    <w:rsid w:val="00A90485"/>
    <w:rsid w:val="00AC7764"/>
    <w:rsid w:val="00AF376C"/>
    <w:rsid w:val="00B0367C"/>
    <w:rsid w:val="00B504FC"/>
    <w:rsid w:val="00B52F91"/>
    <w:rsid w:val="00B73A5A"/>
    <w:rsid w:val="00B81B48"/>
    <w:rsid w:val="00BD4959"/>
    <w:rsid w:val="00BF4B4C"/>
    <w:rsid w:val="00BF7C2A"/>
    <w:rsid w:val="00C267D9"/>
    <w:rsid w:val="00C26F57"/>
    <w:rsid w:val="00C563B1"/>
    <w:rsid w:val="00C6280D"/>
    <w:rsid w:val="00D16A8A"/>
    <w:rsid w:val="00D36E07"/>
    <w:rsid w:val="00D635D2"/>
    <w:rsid w:val="00D67434"/>
    <w:rsid w:val="00D86823"/>
    <w:rsid w:val="00DD563E"/>
    <w:rsid w:val="00E2594A"/>
    <w:rsid w:val="00E2670F"/>
    <w:rsid w:val="00E4089C"/>
    <w:rsid w:val="00E41BE8"/>
    <w:rsid w:val="00E438A1"/>
    <w:rsid w:val="00E53C45"/>
    <w:rsid w:val="00E60367"/>
    <w:rsid w:val="00EB7E4F"/>
    <w:rsid w:val="00EC02CD"/>
    <w:rsid w:val="00F01E19"/>
    <w:rsid w:val="00F12C3A"/>
    <w:rsid w:val="00F13A53"/>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Смирнов А.А.</cp:lastModifiedBy>
  <cp:revision>12</cp:revision>
  <cp:lastPrinted>2022-11-28T05:32:00Z</cp:lastPrinted>
  <dcterms:created xsi:type="dcterms:W3CDTF">2022-10-31T07:26:00Z</dcterms:created>
  <dcterms:modified xsi:type="dcterms:W3CDTF">2025-10-13T07:01:00Z</dcterms:modified>
</cp:coreProperties>
</file>